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5757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 w:rsidRPr="202E3984">
        <w:rPr>
          <w:rFonts w:ascii="Aptos" w:eastAsia="Aptos" w:hAnsi="Aptos" w:cs="Aptos"/>
          <w:sz w:val="22"/>
          <w:szCs w:val="22"/>
        </w:rPr>
        <w:t xml:space="preserve">Objet : Pour une municipalité engagée </w:t>
      </w:r>
      <w:r>
        <w:rPr>
          <w:rFonts w:ascii="Aptos" w:eastAsia="Aptos" w:hAnsi="Aptos" w:cs="Aptos"/>
          <w:sz w:val="22"/>
          <w:szCs w:val="22"/>
        </w:rPr>
        <w:t>à l’égard de</w:t>
      </w:r>
      <w:r w:rsidRPr="202E3984">
        <w:rPr>
          <w:rFonts w:ascii="Aptos" w:eastAsia="Aptos" w:hAnsi="Aptos" w:cs="Aptos"/>
          <w:sz w:val="22"/>
          <w:szCs w:val="22"/>
        </w:rPr>
        <w:t xml:space="preserve"> la protection animale</w:t>
      </w:r>
    </w:p>
    <w:p w14:paraId="2B687D8C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</w:p>
    <w:p w14:paraId="62A52EA3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 w:rsidRPr="4FD8F6B4">
        <w:rPr>
          <w:rFonts w:ascii="Aptos" w:eastAsia="Aptos" w:hAnsi="Aptos" w:cs="Aptos"/>
          <w:sz w:val="22"/>
          <w:szCs w:val="22"/>
        </w:rPr>
        <w:t xml:space="preserve">À l’attention de </w:t>
      </w:r>
      <w:r>
        <w:rPr>
          <w:rFonts w:ascii="Aptos" w:eastAsia="Aptos" w:hAnsi="Aptos" w:cs="Aptos"/>
          <w:sz w:val="22"/>
          <w:szCs w:val="22"/>
        </w:rPr>
        <w:t>[</w:t>
      </w:r>
      <w:r w:rsidRPr="4FD8F6B4">
        <w:rPr>
          <w:rFonts w:ascii="Aptos" w:eastAsia="Aptos" w:hAnsi="Aptos" w:cs="Aptos"/>
          <w:sz w:val="22"/>
          <w:szCs w:val="22"/>
        </w:rPr>
        <w:t>mettre ici le nom du</w:t>
      </w:r>
      <w:r>
        <w:rPr>
          <w:rFonts w:ascii="Aptos" w:eastAsia="Aptos" w:hAnsi="Aptos" w:cs="Aptos"/>
          <w:sz w:val="22"/>
          <w:szCs w:val="22"/>
        </w:rPr>
        <w:t xml:space="preserve"> ou de la</w:t>
      </w:r>
      <w:r w:rsidRPr="4FD8F6B4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proofErr w:type="gramStart"/>
      <w:r w:rsidRPr="4FD8F6B4">
        <w:rPr>
          <w:rFonts w:ascii="Aptos" w:eastAsia="Aptos" w:hAnsi="Aptos" w:cs="Aptos"/>
          <w:sz w:val="22"/>
          <w:szCs w:val="22"/>
        </w:rPr>
        <w:t>candidat.e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>]</w:t>
      </w:r>
      <w:r w:rsidRPr="4FD8F6B4">
        <w:rPr>
          <w:rFonts w:ascii="Aptos" w:eastAsia="Aptos" w:hAnsi="Aptos" w:cs="Aptos"/>
          <w:sz w:val="22"/>
          <w:szCs w:val="22"/>
        </w:rPr>
        <w:t>,</w:t>
      </w:r>
    </w:p>
    <w:p w14:paraId="75FB07B1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</w:p>
    <w:p w14:paraId="3A630165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 w:rsidRPr="4FD8F6B4">
        <w:rPr>
          <w:rFonts w:ascii="Aptos" w:eastAsia="Aptos" w:hAnsi="Aptos" w:cs="Aptos"/>
          <w:sz w:val="22"/>
          <w:szCs w:val="22"/>
        </w:rPr>
        <w:t>À l’approche des élections municipales, je souhaite vous interpeller sur un enjeu qui mobilise de plus en plus notre communauté : le bien-être animal.</w:t>
      </w:r>
      <w:r>
        <w:rPr>
          <w:rFonts w:ascii="Aptos" w:eastAsia="Aptos" w:hAnsi="Aptos" w:cs="Aptos"/>
          <w:sz w:val="22"/>
          <w:szCs w:val="22"/>
        </w:rPr>
        <w:t xml:space="preserve"> </w:t>
      </w:r>
    </w:p>
    <w:p w14:paraId="03394F58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</w:p>
    <w:p w14:paraId="48A599AB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 w:rsidRPr="202E3984">
        <w:rPr>
          <w:rFonts w:ascii="Aptos" w:eastAsia="Aptos" w:hAnsi="Aptos" w:cs="Aptos"/>
          <w:sz w:val="22"/>
          <w:szCs w:val="22"/>
        </w:rPr>
        <w:t>Il ne s’agit plus d’une préoccupation marginale. C’est aujourd’hui une attente claire et croissante de la population, qui réclame des gestes concrets pour améliorer la condition animale à l’échelle locale. Les municipalités ont un rôle essentiel à jouer, et plusieurs villes ont déjà démontré qu’il est possible d’agir efficacement.</w:t>
      </w:r>
    </w:p>
    <w:p w14:paraId="1404FF88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</w:p>
    <w:p w14:paraId="1ECBB6AF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 w:rsidRPr="202E3984">
        <w:rPr>
          <w:rFonts w:ascii="Aptos" w:eastAsia="Aptos" w:hAnsi="Aptos" w:cs="Aptos"/>
          <w:sz w:val="22"/>
          <w:szCs w:val="22"/>
        </w:rPr>
        <w:t>En 2025, je souhaite que ma municipalité s’engage concrètement sur les enjeux suivants :</w:t>
      </w:r>
    </w:p>
    <w:p w14:paraId="082C2CD9" w14:textId="77777777" w:rsidR="008B504B" w:rsidRDefault="008B504B" w:rsidP="008B504B">
      <w:pPr>
        <w:pStyle w:val="Paragraphedeliste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73A37CAE">
        <w:rPr>
          <w:rFonts w:ascii="Aptos" w:eastAsia="Aptos" w:hAnsi="Aptos" w:cs="Aptos"/>
          <w:b/>
          <w:bCs/>
          <w:sz w:val="22"/>
          <w:szCs w:val="22"/>
        </w:rPr>
        <w:t>Mettre fin à la garde permanente des chiens à l’attache</w:t>
      </w:r>
      <w:r w:rsidRPr="008F1C33">
        <w:rPr>
          <w:rFonts w:ascii="Aptos" w:eastAsia="Aptos" w:hAnsi="Aptos" w:cs="Aptos"/>
          <w:sz w:val="22"/>
          <w:szCs w:val="22"/>
        </w:rPr>
        <w:t>,</w:t>
      </w:r>
      <w:r w:rsidRPr="73A37CAE">
        <w:rPr>
          <w:rFonts w:ascii="Aptos" w:eastAsia="Aptos" w:hAnsi="Aptos" w:cs="Aptos"/>
          <w:sz w:val="22"/>
          <w:szCs w:val="22"/>
        </w:rPr>
        <w:t xml:space="preserve"> une pratique qui consiste à maintenir un chien attaché à un objet fixe pendant de longues périodes, voire en continu. </w:t>
      </w:r>
      <w:r>
        <w:rPr>
          <w:rFonts w:ascii="Aptos" w:eastAsia="Aptos" w:hAnsi="Aptos" w:cs="Aptos"/>
          <w:sz w:val="22"/>
          <w:szCs w:val="22"/>
        </w:rPr>
        <w:t>Il s’agit d’u</w:t>
      </w:r>
      <w:r w:rsidRPr="73A37CAE">
        <w:rPr>
          <w:rFonts w:ascii="Aptos" w:eastAsia="Aptos" w:hAnsi="Aptos" w:cs="Aptos"/>
          <w:sz w:val="22"/>
          <w:szCs w:val="22"/>
        </w:rPr>
        <w:t xml:space="preserve">ne forme de détention incompatible avec </w:t>
      </w:r>
      <w:r>
        <w:rPr>
          <w:rFonts w:ascii="Aptos" w:eastAsia="Aptos" w:hAnsi="Aptos" w:cs="Aptos"/>
          <w:sz w:val="22"/>
          <w:szCs w:val="22"/>
        </w:rPr>
        <w:t>l</w:t>
      </w:r>
      <w:r w:rsidRPr="73A37CAE">
        <w:rPr>
          <w:rFonts w:ascii="Aptos" w:eastAsia="Aptos" w:hAnsi="Aptos" w:cs="Aptos"/>
          <w:sz w:val="22"/>
          <w:szCs w:val="22"/>
        </w:rPr>
        <w:t>es besoins fondamentaux</w:t>
      </w:r>
      <w:r>
        <w:rPr>
          <w:rFonts w:ascii="Aptos" w:eastAsia="Aptos" w:hAnsi="Aptos" w:cs="Aptos"/>
          <w:sz w:val="22"/>
          <w:szCs w:val="22"/>
        </w:rPr>
        <w:t xml:space="preserve"> de cet animal</w:t>
      </w:r>
      <w:r w:rsidRPr="73A37CAE">
        <w:rPr>
          <w:rFonts w:ascii="Aptos" w:eastAsia="Aptos" w:hAnsi="Aptos" w:cs="Aptos"/>
          <w:sz w:val="22"/>
          <w:szCs w:val="22"/>
        </w:rPr>
        <w:t xml:space="preserve"> et qui </w:t>
      </w:r>
      <w:r>
        <w:rPr>
          <w:rFonts w:ascii="Aptos" w:eastAsia="Aptos" w:hAnsi="Aptos" w:cs="Aptos"/>
          <w:sz w:val="22"/>
          <w:szCs w:val="22"/>
        </w:rPr>
        <w:t>constitue</w:t>
      </w:r>
      <w:r w:rsidRPr="73A37CAE">
        <w:rPr>
          <w:rFonts w:ascii="Aptos" w:eastAsia="Aptos" w:hAnsi="Aptos" w:cs="Aptos"/>
          <w:sz w:val="22"/>
          <w:szCs w:val="22"/>
        </w:rPr>
        <w:t xml:space="preserve"> un enjeu important en matière de nuisance et de sécurité publique. </w:t>
      </w:r>
      <w:r>
        <w:rPr>
          <w:rFonts w:ascii="Aptos" w:eastAsia="Aptos" w:hAnsi="Aptos" w:cs="Aptos"/>
          <w:sz w:val="22"/>
          <w:szCs w:val="22"/>
        </w:rPr>
        <w:t xml:space="preserve">Cette situation </w:t>
      </w:r>
      <w:r w:rsidRPr="73A37CAE">
        <w:rPr>
          <w:rFonts w:ascii="Aptos" w:eastAsia="Aptos" w:hAnsi="Aptos" w:cs="Aptos"/>
          <w:sz w:val="22"/>
          <w:szCs w:val="22"/>
        </w:rPr>
        <w:t>p</w:t>
      </w:r>
      <w:r>
        <w:rPr>
          <w:rFonts w:ascii="Aptos" w:eastAsia="Aptos" w:hAnsi="Aptos" w:cs="Aptos"/>
          <w:sz w:val="22"/>
          <w:szCs w:val="22"/>
        </w:rPr>
        <w:t>eu</w:t>
      </w:r>
      <w:r w:rsidRPr="73A37CAE">
        <w:rPr>
          <w:rFonts w:ascii="Aptos" w:eastAsia="Aptos" w:hAnsi="Aptos" w:cs="Aptos"/>
          <w:sz w:val="22"/>
          <w:szCs w:val="22"/>
        </w:rPr>
        <w:t>t être encadré</w:t>
      </w:r>
      <w:r>
        <w:rPr>
          <w:rFonts w:ascii="Aptos" w:eastAsia="Aptos" w:hAnsi="Aptos" w:cs="Aptos"/>
          <w:sz w:val="22"/>
          <w:szCs w:val="22"/>
        </w:rPr>
        <w:t>e</w:t>
      </w:r>
      <w:r w:rsidRPr="73A37CAE">
        <w:rPr>
          <w:rFonts w:ascii="Aptos" w:eastAsia="Aptos" w:hAnsi="Aptos" w:cs="Aptos"/>
          <w:sz w:val="22"/>
          <w:szCs w:val="22"/>
        </w:rPr>
        <w:t xml:space="preserve"> de façon simple et efficace</w:t>
      </w:r>
      <w:r>
        <w:rPr>
          <w:rFonts w:ascii="Aptos" w:eastAsia="Aptos" w:hAnsi="Aptos" w:cs="Aptos"/>
          <w:sz w:val="22"/>
          <w:szCs w:val="22"/>
        </w:rPr>
        <w:t>,</w:t>
      </w:r>
      <w:r w:rsidRPr="73A37CAE">
        <w:rPr>
          <w:rFonts w:ascii="Aptos" w:eastAsia="Aptos" w:hAnsi="Aptos" w:cs="Aptos"/>
          <w:sz w:val="22"/>
          <w:szCs w:val="22"/>
        </w:rPr>
        <w:t xml:space="preserve"> et plusieurs municipalités du Québec ont déjà procédé à l’adoption d’une disposition r</w:t>
      </w:r>
      <w:r>
        <w:rPr>
          <w:rFonts w:ascii="Aptos" w:eastAsia="Aptos" w:hAnsi="Aptos" w:cs="Aptos"/>
          <w:sz w:val="22"/>
          <w:szCs w:val="22"/>
        </w:rPr>
        <w:t>é</w:t>
      </w:r>
      <w:r w:rsidRPr="73A37CAE">
        <w:rPr>
          <w:rFonts w:ascii="Aptos" w:eastAsia="Aptos" w:hAnsi="Aptos" w:cs="Aptos"/>
          <w:sz w:val="22"/>
          <w:szCs w:val="22"/>
        </w:rPr>
        <w:t>glementaire à cet effet.</w:t>
      </w:r>
    </w:p>
    <w:p w14:paraId="21C12912" w14:textId="77777777" w:rsidR="008B504B" w:rsidRDefault="008B504B" w:rsidP="008B504B">
      <w:pPr>
        <w:pStyle w:val="Paragraphedeliste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73A37CAE">
        <w:rPr>
          <w:rFonts w:ascii="Aptos" w:eastAsia="Aptos" w:hAnsi="Aptos" w:cs="Aptos"/>
          <w:b/>
          <w:bCs/>
          <w:sz w:val="22"/>
          <w:szCs w:val="22"/>
        </w:rPr>
        <w:t>Réduire la surpopulation féline</w:t>
      </w:r>
      <w:r w:rsidRPr="73A37CAE">
        <w:rPr>
          <w:rFonts w:ascii="Aptos" w:eastAsia="Aptos" w:hAnsi="Aptos" w:cs="Aptos"/>
          <w:sz w:val="22"/>
          <w:szCs w:val="22"/>
        </w:rPr>
        <w:t xml:space="preserve"> en soutenant les programmes de capture-stérilisation-retour-maintien (CSRM), qui reposent sur la mobilisation </w:t>
      </w:r>
      <w:r>
        <w:rPr>
          <w:rFonts w:ascii="Aptos" w:eastAsia="Aptos" w:hAnsi="Aptos" w:cs="Aptos"/>
          <w:sz w:val="22"/>
          <w:szCs w:val="22"/>
        </w:rPr>
        <w:t>pré</w:t>
      </w:r>
      <w:r w:rsidRPr="73A37CAE">
        <w:rPr>
          <w:rFonts w:ascii="Aptos" w:eastAsia="Aptos" w:hAnsi="Aptos" w:cs="Aptos"/>
          <w:sz w:val="22"/>
          <w:szCs w:val="22"/>
        </w:rPr>
        <w:t xml:space="preserve">existante de la communauté et sur des méthodes éprouvées, efficaces et économiques. </w:t>
      </w:r>
    </w:p>
    <w:p w14:paraId="0A515FC6" w14:textId="77777777" w:rsidR="008B504B" w:rsidRDefault="008B504B" w:rsidP="008B504B">
      <w:pPr>
        <w:pStyle w:val="Paragraphedeliste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73A37CAE">
        <w:rPr>
          <w:rFonts w:ascii="Aptos" w:eastAsia="Aptos" w:hAnsi="Aptos" w:cs="Aptos"/>
          <w:b/>
          <w:bCs/>
          <w:sz w:val="22"/>
          <w:szCs w:val="22"/>
        </w:rPr>
        <w:t xml:space="preserve">Mieux encadrer la vente de chats, </w:t>
      </w:r>
      <w:r>
        <w:rPr>
          <w:rFonts w:ascii="Aptos" w:eastAsia="Aptos" w:hAnsi="Aptos" w:cs="Aptos"/>
          <w:b/>
          <w:bCs/>
          <w:sz w:val="22"/>
          <w:szCs w:val="22"/>
        </w:rPr>
        <w:t xml:space="preserve">de </w:t>
      </w:r>
      <w:r w:rsidRPr="73A37CAE">
        <w:rPr>
          <w:rFonts w:ascii="Aptos" w:eastAsia="Aptos" w:hAnsi="Aptos" w:cs="Aptos"/>
          <w:b/>
          <w:bCs/>
          <w:sz w:val="22"/>
          <w:szCs w:val="22"/>
        </w:rPr>
        <w:t xml:space="preserve">chiens et </w:t>
      </w:r>
      <w:r>
        <w:rPr>
          <w:rFonts w:ascii="Aptos" w:eastAsia="Aptos" w:hAnsi="Aptos" w:cs="Aptos"/>
          <w:b/>
          <w:bCs/>
          <w:sz w:val="22"/>
          <w:szCs w:val="22"/>
        </w:rPr>
        <w:t xml:space="preserve">de </w:t>
      </w:r>
      <w:r w:rsidRPr="73A37CAE">
        <w:rPr>
          <w:rFonts w:ascii="Aptos" w:eastAsia="Aptos" w:hAnsi="Aptos" w:cs="Aptos"/>
          <w:b/>
          <w:bCs/>
          <w:sz w:val="22"/>
          <w:szCs w:val="22"/>
        </w:rPr>
        <w:t>lapins en interdisant leur vente en animalerie sauf s’ils proviennent d’un refuge ou d’un établissement vétérinaire</w:t>
      </w:r>
      <w:r w:rsidRPr="00CC7C5B">
        <w:rPr>
          <w:rFonts w:ascii="Aptos" w:eastAsia="Aptos" w:hAnsi="Aptos" w:cs="Aptos"/>
          <w:b/>
          <w:bCs/>
          <w:sz w:val="22"/>
          <w:szCs w:val="22"/>
        </w:rPr>
        <w:t>.</w:t>
      </w:r>
      <w:r w:rsidRPr="73A37CAE">
        <w:rPr>
          <w:rFonts w:ascii="Aptos" w:eastAsia="Aptos" w:hAnsi="Aptos" w:cs="Aptos"/>
          <w:sz w:val="22"/>
          <w:szCs w:val="22"/>
        </w:rPr>
        <w:t xml:space="preserve"> Une telle mesure, déjà adoptée par de nombreuses municipalités </w:t>
      </w:r>
      <w:r>
        <w:rPr>
          <w:rFonts w:ascii="Aptos" w:eastAsia="Aptos" w:hAnsi="Aptos" w:cs="Aptos"/>
          <w:sz w:val="22"/>
          <w:szCs w:val="22"/>
        </w:rPr>
        <w:t>au</w:t>
      </w:r>
      <w:r w:rsidRPr="73A37CAE">
        <w:rPr>
          <w:rFonts w:ascii="Aptos" w:eastAsia="Aptos" w:hAnsi="Aptos" w:cs="Aptos"/>
          <w:sz w:val="22"/>
          <w:szCs w:val="22"/>
        </w:rPr>
        <w:t xml:space="preserve"> Canada, lutte contre l</w:t>
      </w:r>
      <w:r>
        <w:rPr>
          <w:rFonts w:ascii="Aptos" w:eastAsia="Aptos" w:hAnsi="Aptos" w:cs="Aptos"/>
          <w:sz w:val="22"/>
          <w:szCs w:val="22"/>
        </w:rPr>
        <w:t>’</w:t>
      </w:r>
      <w:r w:rsidRPr="73A37CAE">
        <w:rPr>
          <w:rFonts w:ascii="Aptos" w:eastAsia="Aptos" w:hAnsi="Aptos" w:cs="Aptos"/>
          <w:sz w:val="22"/>
          <w:szCs w:val="22"/>
        </w:rPr>
        <w:t>élevage intensif</w:t>
      </w:r>
      <w:r>
        <w:rPr>
          <w:rFonts w:ascii="Aptos" w:eastAsia="Aptos" w:hAnsi="Aptos" w:cs="Aptos"/>
          <w:sz w:val="22"/>
          <w:szCs w:val="22"/>
        </w:rPr>
        <w:t xml:space="preserve"> de ces animaux</w:t>
      </w:r>
      <w:r w:rsidRPr="73A37CAE">
        <w:rPr>
          <w:rFonts w:ascii="Aptos" w:eastAsia="Aptos" w:hAnsi="Aptos" w:cs="Aptos"/>
          <w:sz w:val="22"/>
          <w:szCs w:val="22"/>
        </w:rPr>
        <w:t xml:space="preserve"> et favorise des adoptions plus responsables.</w:t>
      </w:r>
    </w:p>
    <w:p w14:paraId="6ED3E64D" w14:textId="77777777" w:rsidR="008B504B" w:rsidRDefault="008B504B" w:rsidP="008B504B">
      <w:pPr>
        <w:pStyle w:val="Paragraphedeliste"/>
        <w:numPr>
          <w:ilvl w:val="0"/>
          <w:numId w:val="1"/>
        </w:numPr>
        <w:spacing w:after="0"/>
        <w:rPr>
          <w:rFonts w:ascii="Aptos" w:eastAsia="Aptos" w:hAnsi="Aptos" w:cs="Aptos"/>
          <w:sz w:val="22"/>
          <w:szCs w:val="22"/>
        </w:rPr>
      </w:pPr>
      <w:r w:rsidRPr="73A37CAE">
        <w:rPr>
          <w:rFonts w:ascii="Aptos" w:eastAsia="Aptos" w:hAnsi="Aptos" w:cs="Aptos"/>
          <w:b/>
          <w:bCs/>
          <w:sz w:val="22"/>
          <w:szCs w:val="22"/>
        </w:rPr>
        <w:t>Offrir des services animaliers municipaux éthiques et responsables</w:t>
      </w:r>
      <w:r w:rsidRPr="73A37CAE">
        <w:rPr>
          <w:rFonts w:ascii="Aptos" w:eastAsia="Aptos" w:hAnsi="Aptos" w:cs="Aptos"/>
          <w:sz w:val="22"/>
          <w:szCs w:val="22"/>
        </w:rPr>
        <w:t xml:space="preserve"> en s’assurant que les appels d’offres municipaux tiennent compte du bien-être des animaux et des attentes de la collectivité. Le choix d’un fournisseur de service</w:t>
      </w:r>
      <w:r>
        <w:rPr>
          <w:rFonts w:ascii="Aptos" w:eastAsia="Aptos" w:hAnsi="Aptos" w:cs="Aptos"/>
          <w:sz w:val="22"/>
          <w:szCs w:val="22"/>
        </w:rPr>
        <w:t>s</w:t>
      </w:r>
      <w:r w:rsidRPr="73A37CAE">
        <w:rPr>
          <w:rFonts w:ascii="Aptos" w:eastAsia="Aptos" w:hAnsi="Aptos" w:cs="Aptos"/>
          <w:sz w:val="22"/>
          <w:szCs w:val="22"/>
        </w:rPr>
        <w:t xml:space="preserve"> animalier</w:t>
      </w:r>
      <w:r>
        <w:rPr>
          <w:rFonts w:ascii="Aptos" w:eastAsia="Aptos" w:hAnsi="Aptos" w:cs="Aptos"/>
          <w:sz w:val="22"/>
          <w:szCs w:val="22"/>
        </w:rPr>
        <w:t>s</w:t>
      </w:r>
      <w:r w:rsidRPr="73A37CAE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responsable </w:t>
      </w:r>
      <w:r w:rsidRPr="00B96955">
        <w:rPr>
          <w:rFonts w:ascii="Aptos" w:eastAsia="Aptos" w:hAnsi="Aptos" w:cs="Aptos"/>
          <w:sz w:val="22"/>
          <w:szCs w:val="22"/>
        </w:rPr>
        <w:t>– qui procède notamment à la stérilisation des animaux avant leur mise en adoption –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73A37CAE">
        <w:rPr>
          <w:rFonts w:ascii="Aptos" w:eastAsia="Aptos" w:hAnsi="Aptos" w:cs="Aptos"/>
          <w:sz w:val="22"/>
          <w:szCs w:val="22"/>
        </w:rPr>
        <w:t xml:space="preserve">est </w:t>
      </w:r>
      <w:r>
        <w:rPr>
          <w:rFonts w:ascii="Aptos" w:eastAsia="Aptos" w:hAnsi="Aptos" w:cs="Aptos"/>
          <w:sz w:val="22"/>
          <w:szCs w:val="22"/>
        </w:rPr>
        <w:t>l’</w:t>
      </w:r>
      <w:r w:rsidRPr="73A37CAE">
        <w:rPr>
          <w:rFonts w:ascii="Aptos" w:eastAsia="Aptos" w:hAnsi="Aptos" w:cs="Aptos"/>
          <w:sz w:val="22"/>
          <w:szCs w:val="22"/>
        </w:rPr>
        <w:t xml:space="preserve">élément clé d’une solution pérenne à la surpopulation animale.  Le </w:t>
      </w:r>
      <w:r>
        <w:rPr>
          <w:rFonts w:ascii="Aptos" w:eastAsia="Aptos" w:hAnsi="Aptos" w:cs="Aptos"/>
          <w:sz w:val="22"/>
          <w:szCs w:val="22"/>
        </w:rPr>
        <w:t>ministère de l’Agriculture, des Pêcheries et de l’Alimentation du Québec (M</w:t>
      </w:r>
      <w:r w:rsidRPr="73A37CAE">
        <w:rPr>
          <w:rFonts w:ascii="Aptos" w:eastAsia="Aptos" w:hAnsi="Aptos" w:cs="Aptos"/>
          <w:sz w:val="22"/>
          <w:szCs w:val="22"/>
        </w:rPr>
        <w:t>APAQ</w:t>
      </w:r>
      <w:r>
        <w:rPr>
          <w:rFonts w:ascii="Aptos" w:eastAsia="Aptos" w:hAnsi="Aptos" w:cs="Aptos"/>
          <w:sz w:val="22"/>
          <w:szCs w:val="22"/>
        </w:rPr>
        <w:t>)</w:t>
      </w:r>
      <w:r w:rsidRPr="73A37CAE">
        <w:rPr>
          <w:rFonts w:ascii="Aptos" w:eastAsia="Aptos" w:hAnsi="Aptos" w:cs="Aptos"/>
          <w:sz w:val="22"/>
          <w:szCs w:val="22"/>
        </w:rPr>
        <w:t xml:space="preserve"> s’est d’ailleurs engagé publiquement à accompagner les municipalités </w:t>
      </w:r>
      <w:r>
        <w:rPr>
          <w:rFonts w:ascii="Aptos" w:eastAsia="Aptos" w:hAnsi="Aptos" w:cs="Aptos"/>
          <w:sz w:val="22"/>
          <w:szCs w:val="22"/>
        </w:rPr>
        <w:t>quant aux</w:t>
      </w:r>
      <w:r w:rsidRPr="73A37CAE">
        <w:rPr>
          <w:rFonts w:ascii="Aptos" w:eastAsia="Aptos" w:hAnsi="Aptos" w:cs="Aptos"/>
          <w:sz w:val="22"/>
          <w:szCs w:val="22"/>
        </w:rPr>
        <w:t xml:space="preserve"> critères à considérer dans le choix de ce fournisseur. </w:t>
      </w:r>
    </w:p>
    <w:p w14:paraId="5236FABA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</w:p>
    <w:p w14:paraId="223D9AFF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 w:rsidRPr="73A37CAE">
        <w:rPr>
          <w:rFonts w:ascii="Aptos" w:eastAsia="Aptos" w:hAnsi="Aptos" w:cs="Aptos"/>
          <w:sz w:val="22"/>
          <w:szCs w:val="22"/>
        </w:rPr>
        <w:t xml:space="preserve">Ces mesures sont réalistes, applicables et déjà mises en œuvre dans d’autres municipalités du Québec. </w:t>
      </w:r>
      <w:r w:rsidRPr="73A37CAE">
        <w:rPr>
          <w:rFonts w:ascii="Aptos" w:eastAsia="Aptos" w:hAnsi="Aptos" w:cs="Aptos"/>
          <w:b/>
          <w:bCs/>
          <w:sz w:val="22"/>
          <w:szCs w:val="22"/>
        </w:rPr>
        <w:t xml:space="preserve">Il ne s’agit donc pas de chercher des solutions, mais de mettre en place des pratiques </w:t>
      </w:r>
      <w:r>
        <w:rPr>
          <w:rFonts w:ascii="Aptos" w:eastAsia="Aptos" w:hAnsi="Aptos" w:cs="Aptos"/>
          <w:b/>
          <w:bCs/>
          <w:sz w:val="22"/>
          <w:szCs w:val="22"/>
        </w:rPr>
        <w:t>éprouvées</w:t>
      </w:r>
      <w:r w:rsidRPr="73A37CAE">
        <w:rPr>
          <w:rFonts w:ascii="Aptos" w:eastAsia="Aptos" w:hAnsi="Aptos" w:cs="Aptos"/>
          <w:b/>
          <w:bCs/>
          <w:sz w:val="22"/>
          <w:szCs w:val="22"/>
        </w:rPr>
        <w:t xml:space="preserve"> et de les adapter à notre réalité locale.</w:t>
      </w:r>
    </w:p>
    <w:p w14:paraId="306FF1EB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</w:p>
    <w:p w14:paraId="51A09093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 w:rsidRPr="73A37CAE">
        <w:rPr>
          <w:rFonts w:ascii="Aptos" w:eastAsia="Aptos" w:hAnsi="Aptos" w:cs="Aptos"/>
          <w:sz w:val="22"/>
          <w:szCs w:val="22"/>
        </w:rPr>
        <w:t xml:space="preserve">Je compte sur vous pour vous démarquer comme </w:t>
      </w:r>
      <w:r>
        <w:rPr>
          <w:rFonts w:ascii="Aptos" w:eastAsia="Aptos" w:hAnsi="Aptos" w:cs="Aptos"/>
          <w:sz w:val="22"/>
          <w:szCs w:val="22"/>
        </w:rPr>
        <w:t xml:space="preserve">un </w:t>
      </w:r>
      <w:r w:rsidRPr="73A37CAE">
        <w:rPr>
          <w:rFonts w:ascii="Aptos" w:eastAsia="Aptos" w:hAnsi="Aptos" w:cs="Aptos"/>
          <w:sz w:val="22"/>
          <w:szCs w:val="22"/>
        </w:rPr>
        <w:t>chef de file sur cette question. Il me fera plaisir d’échanger avec vous à ce sujet et de connaître vos engagements en matière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73A37CAE">
        <w:rPr>
          <w:rFonts w:ascii="Aptos" w:eastAsia="Aptos" w:hAnsi="Aptos" w:cs="Aptos"/>
          <w:sz w:val="22"/>
          <w:szCs w:val="22"/>
        </w:rPr>
        <w:t xml:space="preserve">de bien-être </w:t>
      </w:r>
      <w:r w:rsidRPr="73A37CAE">
        <w:rPr>
          <w:rFonts w:ascii="Aptos" w:eastAsia="Aptos" w:hAnsi="Aptos" w:cs="Aptos"/>
          <w:sz w:val="22"/>
          <w:szCs w:val="22"/>
        </w:rPr>
        <w:lastRenderedPageBreak/>
        <w:t xml:space="preserve">animal. Je vous remercie </w:t>
      </w:r>
      <w:r>
        <w:rPr>
          <w:rFonts w:ascii="Aptos" w:eastAsia="Aptos" w:hAnsi="Aptos" w:cs="Aptos"/>
          <w:sz w:val="22"/>
          <w:szCs w:val="22"/>
        </w:rPr>
        <w:t>de</w:t>
      </w:r>
      <w:r w:rsidRPr="73A37CAE">
        <w:rPr>
          <w:rFonts w:ascii="Aptos" w:eastAsia="Aptos" w:hAnsi="Aptos" w:cs="Aptos"/>
          <w:sz w:val="22"/>
          <w:szCs w:val="22"/>
        </w:rPr>
        <w:t xml:space="preserve"> votre attention et </w:t>
      </w:r>
      <w:r>
        <w:rPr>
          <w:rFonts w:ascii="Aptos" w:eastAsia="Aptos" w:hAnsi="Aptos" w:cs="Aptos"/>
          <w:sz w:val="22"/>
          <w:szCs w:val="22"/>
        </w:rPr>
        <w:t xml:space="preserve">je </w:t>
      </w:r>
      <w:r w:rsidRPr="73A37CAE">
        <w:rPr>
          <w:rFonts w:ascii="Aptos" w:eastAsia="Aptos" w:hAnsi="Aptos" w:cs="Aptos"/>
          <w:sz w:val="22"/>
          <w:szCs w:val="22"/>
        </w:rPr>
        <w:t xml:space="preserve">reste à votre disposition </w:t>
      </w:r>
      <w:r>
        <w:rPr>
          <w:rFonts w:ascii="Aptos" w:eastAsia="Aptos" w:hAnsi="Aptos" w:cs="Aptos"/>
          <w:sz w:val="22"/>
          <w:szCs w:val="22"/>
        </w:rPr>
        <w:t xml:space="preserve">si vous souhaitez obtenir </w:t>
      </w:r>
      <w:r w:rsidRPr="73A37CAE">
        <w:rPr>
          <w:rFonts w:ascii="Aptos" w:eastAsia="Aptos" w:hAnsi="Aptos" w:cs="Aptos"/>
          <w:sz w:val="22"/>
          <w:szCs w:val="22"/>
        </w:rPr>
        <w:t>toute information complémentaire.</w:t>
      </w:r>
    </w:p>
    <w:p w14:paraId="17D726D4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</w:p>
    <w:p w14:paraId="33F95B2C" w14:textId="77777777" w:rsid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En</w:t>
      </w:r>
      <w:r w:rsidRPr="202E3984">
        <w:rPr>
          <w:rFonts w:ascii="Aptos" w:eastAsia="Aptos" w:hAnsi="Aptos" w:cs="Aptos"/>
          <w:sz w:val="22"/>
          <w:szCs w:val="22"/>
        </w:rPr>
        <w:t xml:space="preserve"> atten</w:t>
      </w:r>
      <w:r>
        <w:rPr>
          <w:rFonts w:ascii="Aptos" w:eastAsia="Aptos" w:hAnsi="Aptos" w:cs="Aptos"/>
          <w:sz w:val="22"/>
          <w:szCs w:val="22"/>
        </w:rPr>
        <w:t>dant</w:t>
      </w:r>
      <w:r w:rsidRPr="202E3984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de recevoir une </w:t>
      </w:r>
      <w:r w:rsidRPr="202E3984">
        <w:rPr>
          <w:rFonts w:ascii="Aptos" w:eastAsia="Aptos" w:hAnsi="Aptos" w:cs="Aptos"/>
          <w:sz w:val="22"/>
          <w:szCs w:val="22"/>
        </w:rPr>
        <w:t>réponse</w:t>
      </w:r>
      <w:r>
        <w:rPr>
          <w:rFonts w:ascii="Aptos" w:eastAsia="Aptos" w:hAnsi="Aptos" w:cs="Aptos"/>
          <w:sz w:val="22"/>
          <w:szCs w:val="22"/>
        </w:rPr>
        <w:t xml:space="preserve"> de votre part</w:t>
      </w:r>
      <w:r w:rsidRPr="202E3984">
        <w:rPr>
          <w:rFonts w:ascii="Aptos" w:eastAsia="Aptos" w:hAnsi="Aptos" w:cs="Aptos"/>
          <w:sz w:val="22"/>
          <w:szCs w:val="22"/>
        </w:rPr>
        <w:t>,</w:t>
      </w:r>
      <w:r>
        <w:rPr>
          <w:rFonts w:ascii="Aptos" w:eastAsia="Aptos" w:hAnsi="Aptos" w:cs="Aptos"/>
          <w:sz w:val="22"/>
          <w:szCs w:val="22"/>
        </w:rPr>
        <w:t xml:space="preserve"> je vous prie d’</w:t>
      </w:r>
      <w:r w:rsidRPr="202E3984">
        <w:rPr>
          <w:rFonts w:ascii="Aptos" w:eastAsia="Aptos" w:hAnsi="Aptos" w:cs="Aptos"/>
          <w:sz w:val="22"/>
          <w:szCs w:val="22"/>
        </w:rPr>
        <w:t>agréer</w:t>
      </w:r>
      <w:r>
        <w:rPr>
          <w:rFonts w:ascii="Aptos" w:eastAsia="Aptos" w:hAnsi="Aptos" w:cs="Aptos"/>
          <w:sz w:val="22"/>
          <w:szCs w:val="22"/>
        </w:rPr>
        <w:t xml:space="preserve"> [</w:t>
      </w:r>
      <w:r w:rsidRPr="202E3984">
        <w:rPr>
          <w:rFonts w:ascii="Aptos" w:eastAsia="Aptos" w:hAnsi="Aptos" w:cs="Aptos"/>
          <w:sz w:val="22"/>
          <w:szCs w:val="22"/>
        </w:rPr>
        <w:t>Madame,</w:t>
      </w:r>
      <w:r>
        <w:rPr>
          <w:rFonts w:ascii="Aptos" w:eastAsia="Aptos" w:hAnsi="Aptos" w:cs="Aptos"/>
          <w:sz w:val="22"/>
          <w:szCs w:val="22"/>
        </w:rPr>
        <w:t>]</w:t>
      </w:r>
      <w:r w:rsidRPr="202E3984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[</w:t>
      </w:r>
      <w:r w:rsidRPr="202E3984">
        <w:rPr>
          <w:rFonts w:ascii="Aptos" w:eastAsia="Aptos" w:hAnsi="Aptos" w:cs="Aptos"/>
          <w:sz w:val="22"/>
          <w:szCs w:val="22"/>
        </w:rPr>
        <w:t>Monsieur,</w:t>
      </w:r>
      <w:r>
        <w:rPr>
          <w:rFonts w:ascii="Aptos" w:eastAsia="Aptos" w:hAnsi="Aptos" w:cs="Aptos"/>
          <w:sz w:val="22"/>
          <w:szCs w:val="22"/>
        </w:rPr>
        <w:t>]</w:t>
      </w:r>
      <w:r w:rsidRPr="202E3984">
        <w:rPr>
          <w:rFonts w:ascii="Aptos" w:eastAsia="Aptos" w:hAnsi="Aptos" w:cs="Aptos"/>
          <w:sz w:val="22"/>
          <w:szCs w:val="22"/>
        </w:rPr>
        <w:t xml:space="preserve"> l’expression de mes s</w:t>
      </w:r>
      <w:r>
        <w:rPr>
          <w:rFonts w:ascii="Aptos" w:eastAsia="Aptos" w:hAnsi="Aptos" w:cs="Aptos"/>
          <w:sz w:val="22"/>
          <w:szCs w:val="22"/>
        </w:rPr>
        <w:t>entiment</w:t>
      </w:r>
      <w:r w:rsidRPr="202E3984">
        <w:rPr>
          <w:rFonts w:ascii="Aptos" w:eastAsia="Aptos" w:hAnsi="Aptos" w:cs="Aptos"/>
          <w:sz w:val="22"/>
          <w:szCs w:val="22"/>
        </w:rPr>
        <w:t>s distingués.</w:t>
      </w:r>
    </w:p>
    <w:p w14:paraId="5B00464F" w14:textId="6256F80F" w:rsidR="0078647C" w:rsidRPr="008B504B" w:rsidRDefault="008B504B" w:rsidP="008B504B">
      <w:pPr>
        <w:spacing w:after="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[</w:t>
      </w:r>
      <w:r w:rsidRPr="202E3984">
        <w:rPr>
          <w:rFonts w:ascii="Aptos" w:eastAsia="Aptos" w:hAnsi="Aptos" w:cs="Aptos"/>
          <w:sz w:val="22"/>
          <w:szCs w:val="22"/>
        </w:rPr>
        <w:t xml:space="preserve">Votre </w:t>
      </w:r>
      <w:r>
        <w:rPr>
          <w:rFonts w:ascii="Aptos" w:eastAsia="Aptos" w:hAnsi="Aptos" w:cs="Aptos"/>
          <w:sz w:val="22"/>
          <w:szCs w:val="22"/>
        </w:rPr>
        <w:t>n</w:t>
      </w:r>
      <w:r w:rsidRPr="202E3984">
        <w:rPr>
          <w:rFonts w:ascii="Aptos" w:eastAsia="Aptos" w:hAnsi="Aptos" w:cs="Aptos"/>
          <w:sz w:val="22"/>
          <w:szCs w:val="22"/>
        </w:rPr>
        <w:t>om</w:t>
      </w:r>
      <w:r>
        <w:rPr>
          <w:rFonts w:ascii="Aptos" w:eastAsia="Aptos" w:hAnsi="Aptos" w:cs="Aptos"/>
          <w:sz w:val="22"/>
          <w:szCs w:val="22"/>
        </w:rPr>
        <w:t>]</w:t>
      </w:r>
      <w:r>
        <w:br/>
      </w:r>
      <w:r>
        <w:rPr>
          <w:rFonts w:ascii="Aptos" w:eastAsia="Aptos" w:hAnsi="Aptos" w:cs="Aptos"/>
          <w:sz w:val="22"/>
          <w:szCs w:val="22"/>
        </w:rPr>
        <w:t>[</w:t>
      </w:r>
      <w:r w:rsidRPr="202E3984">
        <w:rPr>
          <w:rFonts w:ascii="Aptos" w:eastAsia="Aptos" w:hAnsi="Aptos" w:cs="Aptos"/>
          <w:sz w:val="22"/>
          <w:szCs w:val="22"/>
        </w:rPr>
        <w:t xml:space="preserve">Votre </w:t>
      </w:r>
      <w:r>
        <w:rPr>
          <w:rFonts w:ascii="Aptos" w:eastAsia="Aptos" w:hAnsi="Aptos" w:cs="Aptos"/>
          <w:sz w:val="22"/>
          <w:szCs w:val="22"/>
        </w:rPr>
        <w:t>a</w:t>
      </w:r>
      <w:r w:rsidRPr="202E3984">
        <w:rPr>
          <w:rFonts w:ascii="Aptos" w:eastAsia="Aptos" w:hAnsi="Aptos" w:cs="Aptos"/>
          <w:sz w:val="22"/>
          <w:szCs w:val="22"/>
        </w:rPr>
        <w:t>dresse ou quartier</w:t>
      </w:r>
      <w:r>
        <w:rPr>
          <w:rFonts w:ascii="Aptos" w:eastAsia="Aptos" w:hAnsi="Aptos" w:cs="Aptos"/>
          <w:sz w:val="22"/>
          <w:szCs w:val="22"/>
        </w:rPr>
        <w:t>]</w:t>
      </w:r>
      <w:r>
        <w:br/>
      </w:r>
      <w:r>
        <w:rPr>
          <w:rFonts w:ascii="Aptos" w:eastAsia="Aptos" w:hAnsi="Aptos" w:cs="Aptos"/>
          <w:sz w:val="22"/>
          <w:szCs w:val="22"/>
        </w:rPr>
        <w:t>[</w:t>
      </w:r>
      <w:r w:rsidRPr="202E3984">
        <w:rPr>
          <w:rFonts w:ascii="Aptos" w:eastAsia="Aptos" w:hAnsi="Aptos" w:cs="Aptos"/>
          <w:sz w:val="22"/>
          <w:szCs w:val="22"/>
        </w:rPr>
        <w:t>Vo</w:t>
      </w:r>
      <w:r>
        <w:rPr>
          <w:rFonts w:ascii="Aptos" w:eastAsia="Aptos" w:hAnsi="Aptos" w:cs="Aptos"/>
          <w:sz w:val="22"/>
          <w:szCs w:val="22"/>
        </w:rPr>
        <w:t>s coordonnées (</w:t>
      </w:r>
      <w:r w:rsidRPr="202E3984">
        <w:rPr>
          <w:rFonts w:ascii="Aptos" w:eastAsia="Aptos" w:hAnsi="Aptos" w:cs="Aptos"/>
          <w:sz w:val="22"/>
          <w:szCs w:val="22"/>
        </w:rPr>
        <w:t>courriel et/ou téléphone)</w:t>
      </w:r>
      <w:r>
        <w:rPr>
          <w:rFonts w:ascii="Aptos" w:eastAsia="Aptos" w:hAnsi="Aptos" w:cs="Aptos"/>
          <w:sz w:val="22"/>
          <w:szCs w:val="22"/>
        </w:rPr>
        <w:t>]</w:t>
      </w:r>
    </w:p>
    <w:sectPr w:rsidR="0078647C" w:rsidRPr="008B50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C5F69"/>
    <w:multiLevelType w:val="hybridMultilevel"/>
    <w:tmpl w:val="FFFFFFFF"/>
    <w:lvl w:ilvl="0" w:tplc="5C8AA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61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A0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85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4A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08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81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C3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02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0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4B"/>
    <w:rsid w:val="001C2900"/>
    <w:rsid w:val="0078647C"/>
    <w:rsid w:val="008B504B"/>
    <w:rsid w:val="00D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D761"/>
  <w15:chartTrackingRefBased/>
  <w15:docId w15:val="{7DE44B7E-0F81-47CC-928C-EF370DF3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4B"/>
    <w:pPr>
      <w:spacing w:line="279" w:lineRule="auto"/>
    </w:pPr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0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0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0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0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0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0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0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0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0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0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Lyrette</dc:creator>
  <cp:keywords/>
  <dc:description/>
  <cp:lastModifiedBy>Frédérique Lyrette</cp:lastModifiedBy>
  <cp:revision>1</cp:revision>
  <dcterms:created xsi:type="dcterms:W3CDTF">2025-09-02T14:32:00Z</dcterms:created>
  <dcterms:modified xsi:type="dcterms:W3CDTF">2025-09-02T14:33:00Z</dcterms:modified>
</cp:coreProperties>
</file>